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08A50" w14:textId="54C59447" w:rsidR="003A19A6" w:rsidRDefault="00172B90">
      <w:pPr>
        <w:rPr>
          <w:b/>
        </w:rPr>
      </w:pPr>
      <w:r>
        <w:rPr>
          <w:b/>
        </w:rPr>
        <w:t>Weston-under-Penyard Parish Council -Financial Management February 2019.</w:t>
      </w:r>
    </w:p>
    <w:p w14:paraId="3AD64B60" w14:textId="4A1664B6" w:rsidR="00172B90" w:rsidRDefault="00172B90">
      <w:pPr>
        <w:rPr>
          <w:b/>
        </w:rPr>
      </w:pPr>
    </w:p>
    <w:p w14:paraId="582274DB" w14:textId="2FCC0CD3" w:rsidR="00172B90" w:rsidRDefault="00172B90">
      <w:r>
        <w:t>In answer to your specific questions:</w:t>
      </w:r>
    </w:p>
    <w:p w14:paraId="4214BEEA" w14:textId="30ECDCB1" w:rsidR="00172B90" w:rsidRDefault="00172B90"/>
    <w:p w14:paraId="09DB494C" w14:textId="5B51483B" w:rsidR="00172B90" w:rsidRDefault="00172B90" w:rsidP="00172B90">
      <w:pPr>
        <w:pStyle w:val="ListParagraph"/>
        <w:numPr>
          <w:ilvl w:val="0"/>
          <w:numId w:val="2"/>
        </w:numPr>
      </w:pPr>
      <w:r>
        <w:t>The budget update for February 2019 is on the website.</w:t>
      </w:r>
    </w:p>
    <w:p w14:paraId="584CF658" w14:textId="7420D44E" w:rsidR="00172B90" w:rsidRDefault="00172B90" w:rsidP="00172B90"/>
    <w:p w14:paraId="2A7DACBF" w14:textId="04FC0D8C" w:rsidR="00172B90" w:rsidRDefault="00172B90" w:rsidP="00172B90">
      <w:pPr>
        <w:pStyle w:val="ListParagraph"/>
        <w:numPr>
          <w:ilvl w:val="0"/>
          <w:numId w:val="2"/>
        </w:numPr>
      </w:pPr>
      <w:r>
        <w:t xml:space="preserve">An agreed detailed budget for 2019 is on the website. </w:t>
      </w:r>
    </w:p>
    <w:p w14:paraId="28196662" w14:textId="77777777" w:rsidR="00172B90" w:rsidRDefault="00172B90" w:rsidP="00172B90">
      <w:pPr>
        <w:pStyle w:val="ListParagraph"/>
      </w:pPr>
    </w:p>
    <w:p w14:paraId="54A06396" w14:textId="18EFBC8D" w:rsidR="00172B90" w:rsidRDefault="00172B90" w:rsidP="00172B90">
      <w:pPr>
        <w:pStyle w:val="ListParagraph"/>
        <w:numPr>
          <w:ilvl w:val="0"/>
          <w:numId w:val="2"/>
        </w:numPr>
      </w:pPr>
      <w:r>
        <w:t>The key stages in the budgeting process are rigorously followed.</w:t>
      </w:r>
    </w:p>
    <w:p w14:paraId="519A0894" w14:textId="77777777" w:rsidR="00172B90" w:rsidRDefault="00172B90" w:rsidP="00172B90">
      <w:pPr>
        <w:pStyle w:val="ListParagraph"/>
      </w:pPr>
    </w:p>
    <w:p w14:paraId="40211E73" w14:textId="52CB7842" w:rsidR="00172B90" w:rsidRDefault="00172B90" w:rsidP="00172B90">
      <w:pPr>
        <w:pStyle w:val="ListParagraph"/>
        <w:numPr>
          <w:ilvl w:val="0"/>
          <w:numId w:val="2"/>
        </w:numPr>
      </w:pPr>
      <w:r>
        <w:t xml:space="preserve">The PC has not set up a Reserve Fund with clearly defined reasons.  The fact that the PC has a healthy surplus indicates that s separate Reserve Fund is unnecessary. It is </w:t>
      </w:r>
      <w:proofErr w:type="gramStart"/>
      <w:r>
        <w:t>in the nature of Reserve</w:t>
      </w:r>
      <w:proofErr w:type="gramEnd"/>
      <w:r>
        <w:t xml:space="preserve"> Funds that clearly defined reasons for its existence are otiose, since such a Fund would be for </w:t>
      </w:r>
      <w:r w:rsidR="0003576F">
        <w:t>unforeseen events.</w:t>
      </w:r>
    </w:p>
    <w:p w14:paraId="1534B4D3" w14:textId="77777777" w:rsidR="0003576F" w:rsidRDefault="0003576F" w:rsidP="0003576F">
      <w:pPr>
        <w:pStyle w:val="ListParagraph"/>
      </w:pPr>
    </w:p>
    <w:p w14:paraId="62D15EF4" w14:textId="723E8AEB" w:rsidR="0003576F" w:rsidRDefault="0003576F" w:rsidP="00172B90">
      <w:pPr>
        <w:pStyle w:val="ListParagraph"/>
        <w:numPr>
          <w:ilvl w:val="0"/>
          <w:numId w:val="2"/>
        </w:numPr>
      </w:pPr>
      <w:r>
        <w:t>The PC has already adopted a recognised format for monthly reporting.  The RFO undertakes monthly audits of the Council’s finances, which are externally audited on at least an annual basis.</w:t>
      </w:r>
    </w:p>
    <w:p w14:paraId="78ECCCCC" w14:textId="77777777" w:rsidR="0003576F" w:rsidRDefault="0003576F" w:rsidP="0003576F">
      <w:pPr>
        <w:pStyle w:val="ListParagraph"/>
      </w:pPr>
    </w:p>
    <w:p w14:paraId="64645A65" w14:textId="6E88C24C" w:rsidR="0003576F" w:rsidRPr="00172B90" w:rsidRDefault="0003576F" w:rsidP="00172B90">
      <w:pPr>
        <w:pStyle w:val="ListParagraph"/>
        <w:numPr>
          <w:ilvl w:val="0"/>
          <w:numId w:val="2"/>
        </w:numPr>
      </w:pPr>
      <w:r>
        <w:t>The unspent surplus of £5,004.64 will in future be shown separately.  It should be noted that this amount was to be spent on the Parish projects.  So far, the only major expenditure has been on Road Safety, the costs of which will be deducted from the surplus. The original idea was that the projects be run by parishioners, not by the Council (as indeed the Community Right to Bid was).  No volunteers have come forward to run these Projects.</w:t>
      </w:r>
      <w:bookmarkStart w:id="0" w:name="_GoBack"/>
      <w:bookmarkEnd w:id="0"/>
    </w:p>
    <w:sectPr w:rsidR="0003576F" w:rsidRPr="00172B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C7E34"/>
    <w:multiLevelType w:val="hybridMultilevel"/>
    <w:tmpl w:val="D8E67E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C971EA1"/>
    <w:multiLevelType w:val="hybridMultilevel"/>
    <w:tmpl w:val="9E92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90"/>
    <w:rsid w:val="0003576F"/>
    <w:rsid w:val="000C6AAD"/>
    <w:rsid w:val="000D28FB"/>
    <w:rsid w:val="00172B90"/>
    <w:rsid w:val="008079D5"/>
    <w:rsid w:val="009A0AA9"/>
    <w:rsid w:val="00C13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EF889"/>
  <w15:chartTrackingRefBased/>
  <w15:docId w15:val="{71DD921F-FBA3-4FBF-B54D-63F706E1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Barker</dc:creator>
  <cp:keywords/>
  <dc:description/>
  <cp:lastModifiedBy>Rod Barker</cp:lastModifiedBy>
  <cp:revision>1</cp:revision>
  <dcterms:created xsi:type="dcterms:W3CDTF">2019-03-27T17:35:00Z</dcterms:created>
  <dcterms:modified xsi:type="dcterms:W3CDTF">2019-03-27T17:53:00Z</dcterms:modified>
</cp:coreProperties>
</file>